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3AB01" w14:textId="77777777" w:rsidR="00956FC4" w:rsidRPr="00956FC4" w:rsidRDefault="00956FC4" w:rsidP="00956FC4">
      <w:pPr>
        <w:pStyle w:val="WW-"/>
        <w:shd w:val="clear" w:color="auto" w:fill="FFFFFF"/>
        <w:spacing w:after="0" w:line="240" w:lineRule="auto"/>
        <w:ind w:firstLine="567"/>
        <w:jc w:val="both"/>
        <w:rPr>
          <w:rStyle w:val="FontStyle13"/>
          <w:rFonts w:eastAsia="Calibri"/>
          <w:b/>
          <w:color w:val="auto"/>
          <w:sz w:val="24"/>
          <w:szCs w:val="24"/>
          <w:lang w:eastAsia="en-US"/>
        </w:rPr>
      </w:pPr>
      <w:r w:rsidRPr="00956FC4">
        <w:rPr>
          <w:rStyle w:val="FontStyle13"/>
          <w:rFonts w:eastAsia="Calibri"/>
          <w:b/>
          <w:color w:val="auto"/>
          <w:sz w:val="24"/>
          <w:szCs w:val="24"/>
          <w:lang w:eastAsia="en-US"/>
        </w:rPr>
        <w:t>Аннотация к рабочей программе дисциплины «Окружающий мир»</w:t>
      </w:r>
    </w:p>
    <w:p w14:paraId="1460544C" w14:textId="77777777" w:rsidR="00956FC4" w:rsidRDefault="00956FC4" w:rsidP="00956FC4">
      <w:pPr>
        <w:pStyle w:val="WW-"/>
        <w:shd w:val="clear" w:color="auto" w:fill="FFFFFF"/>
        <w:spacing w:after="0" w:line="240" w:lineRule="auto"/>
        <w:ind w:firstLine="567"/>
        <w:jc w:val="both"/>
        <w:rPr>
          <w:rStyle w:val="FontStyle13"/>
          <w:rFonts w:eastAsia="Calibri"/>
          <w:b/>
          <w:color w:val="auto"/>
          <w:sz w:val="24"/>
          <w:szCs w:val="24"/>
          <w:lang w:eastAsia="en-US"/>
        </w:rPr>
      </w:pPr>
    </w:p>
    <w:p w14:paraId="6DBCAC05" w14:textId="620C7E90" w:rsidR="00F17703" w:rsidRPr="00924954" w:rsidRDefault="00F17703" w:rsidP="00956FC4">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7A203D97"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41E7BAC6"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71F50D93"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6116C3D3"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41636692" w14:textId="77777777" w:rsidR="00F17703" w:rsidRDefault="00F17703" w:rsidP="00F17703">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1D62BE9E" w14:textId="77777777" w:rsidR="00F17703" w:rsidRPr="00924954" w:rsidRDefault="00F17703" w:rsidP="00F17703">
      <w:pPr>
        <w:spacing w:after="0" w:line="240" w:lineRule="auto"/>
        <w:ind w:firstLine="567"/>
        <w:jc w:val="both"/>
        <w:rPr>
          <w:rFonts w:ascii="Times New Roman" w:hAnsi="Times New Roman"/>
          <w:sz w:val="24"/>
          <w:szCs w:val="24"/>
        </w:rPr>
      </w:pPr>
    </w:p>
    <w:p w14:paraId="429093E9" w14:textId="46AD6A8C" w:rsidR="008344A5" w:rsidRDefault="008344A5"/>
    <w:p w14:paraId="6AA4B8A0" w14:textId="4E8EB65C" w:rsidR="00F17703" w:rsidRDefault="00F17703" w:rsidP="00F17703">
      <w:pPr>
        <w:spacing w:after="0" w:line="240" w:lineRule="auto"/>
        <w:jc w:val="center"/>
        <w:rPr>
          <w:rFonts w:ascii="Times New Roman" w:hAnsi="Times New Roman"/>
          <w:b/>
          <w:sz w:val="24"/>
          <w:szCs w:val="24"/>
        </w:rPr>
      </w:pPr>
      <w:r w:rsidRPr="00924954">
        <w:rPr>
          <w:rFonts w:ascii="Times New Roman" w:hAnsi="Times New Roman"/>
          <w:b/>
          <w:sz w:val="24"/>
          <w:szCs w:val="24"/>
        </w:rPr>
        <w:t>Окружающий мир</w:t>
      </w:r>
    </w:p>
    <w:p w14:paraId="53F6BD97" w14:textId="53C37CD6" w:rsidR="00956FC4" w:rsidRPr="00956FC4" w:rsidRDefault="00956FC4" w:rsidP="00956FC4">
      <w:pPr>
        <w:pStyle w:val="WW-"/>
        <w:shd w:val="clear" w:color="auto" w:fill="FFFFFF"/>
        <w:spacing w:after="0" w:line="240" w:lineRule="auto"/>
        <w:ind w:firstLine="567"/>
        <w:jc w:val="both"/>
        <w:rPr>
          <w:rFonts w:ascii="Times New Roman" w:eastAsia="Calibri" w:hAnsi="Times New Roman" w:cs="Times New Roman"/>
          <w:b/>
          <w:color w:val="auto"/>
          <w:sz w:val="24"/>
          <w:szCs w:val="24"/>
          <w:lang w:eastAsia="en-US"/>
        </w:rPr>
      </w:pPr>
      <w:r w:rsidRPr="00956FC4">
        <w:rPr>
          <w:rStyle w:val="FontStyle13"/>
          <w:rFonts w:eastAsia="Calibri"/>
          <w:b/>
          <w:color w:val="auto"/>
          <w:sz w:val="24"/>
          <w:szCs w:val="24"/>
          <w:lang w:eastAsia="en-US"/>
        </w:rPr>
        <w:t xml:space="preserve">Автор: А.А. Плешаков. </w:t>
      </w:r>
    </w:p>
    <w:p w14:paraId="4C4BBC00" w14:textId="254AFC12" w:rsidR="00F17703" w:rsidRPr="00924954" w:rsidRDefault="00F17703" w:rsidP="00F17703">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Программа по предмету «Окружающий мир</w:t>
      </w:r>
      <w:r w:rsidRPr="00F17703">
        <w:t xml:space="preserve"> </w:t>
      </w:r>
      <w:r w:rsidR="00FD58D2">
        <w:rPr>
          <w:rFonts w:ascii="Times New Roman" w:hAnsi="Times New Roman" w:cs="Times New Roman"/>
          <w:sz w:val="24"/>
          <w:szCs w:val="24"/>
        </w:rPr>
        <w:t xml:space="preserve">ГБОУ «СОШ №3 </w:t>
      </w:r>
      <w:proofErr w:type="spellStart"/>
      <w:r w:rsidR="00FD58D2">
        <w:rPr>
          <w:rFonts w:ascii="Times New Roman" w:hAnsi="Times New Roman" w:cs="Times New Roman"/>
          <w:sz w:val="24"/>
          <w:szCs w:val="24"/>
        </w:rPr>
        <w:t>с.п</w:t>
      </w:r>
      <w:proofErr w:type="spellEnd"/>
      <w:r w:rsidR="00FD58D2">
        <w:rPr>
          <w:rFonts w:ascii="Times New Roman" w:hAnsi="Times New Roman" w:cs="Times New Roman"/>
          <w:sz w:val="24"/>
          <w:szCs w:val="24"/>
        </w:rPr>
        <w:t xml:space="preserve">. </w:t>
      </w:r>
      <w:proofErr w:type="spellStart"/>
      <w:r w:rsidR="00FD58D2">
        <w:rPr>
          <w:rFonts w:ascii="Times New Roman" w:hAnsi="Times New Roman" w:cs="Times New Roman"/>
          <w:sz w:val="24"/>
          <w:szCs w:val="24"/>
        </w:rPr>
        <w:t>Экажево</w:t>
      </w:r>
      <w:proofErr w:type="spellEnd"/>
      <w:r w:rsidRPr="00F17703">
        <w:rPr>
          <w:rFonts w:ascii="Times New Roman" w:hAnsi="Times New Roman" w:cs="Times New Roman"/>
          <w:sz w:val="24"/>
          <w:szCs w:val="24"/>
        </w:rPr>
        <w:t>»</w:t>
      </w:r>
      <w:r>
        <w:rPr>
          <w:rFonts w:ascii="Times New Roman" w:hAnsi="Times New Roman" w:cs="Times New Roman"/>
          <w:sz w:val="24"/>
          <w:szCs w:val="24"/>
        </w:rPr>
        <w:t xml:space="preserve"> </w:t>
      </w:r>
      <w:r w:rsidRPr="00924954">
        <w:rPr>
          <w:rFonts w:ascii="Times New Roman" w:hAnsi="Times New Roman" w:cs="Times New Roman"/>
          <w:sz w:val="24"/>
          <w:szCs w:val="24"/>
        </w:rPr>
        <w:t xml:space="preserve">разработана на </w:t>
      </w:r>
      <w:proofErr w:type="gramStart"/>
      <w:r w:rsidRPr="00924954">
        <w:rPr>
          <w:rFonts w:ascii="Times New Roman" w:hAnsi="Times New Roman" w:cs="Times New Roman"/>
          <w:sz w:val="24"/>
          <w:szCs w:val="24"/>
        </w:rPr>
        <w:t>основе  требований</w:t>
      </w:r>
      <w:proofErr w:type="gramEnd"/>
      <w:r w:rsidRPr="00924954">
        <w:rPr>
          <w:rFonts w:ascii="Times New Roman" w:hAnsi="Times New Roman" w:cs="Times New Roman"/>
          <w:sz w:val="24"/>
          <w:szCs w:val="24"/>
        </w:rPr>
        <w:t xml:space="preserve">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107818BB"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lastRenderedPageBreak/>
        <w:t>Образовательный компонент «Окружающий мир» занимает особое место в системе начального обучения. В процессе изучения предметов этого образовательного компонента у младших школьников формируется целостный взгляд на окружающую природную и социальную среду, место человека в ней, его биологическую и социальную сущность, у обучающихся формируются основы безопасности жизнедеятельности. Исходя из этого, основная цель предмета, реализующих содержание этого компонента, - формирование социального опыта школьника, осознание им элементарного взаимодействия в системе «человек-природа-общество», воспитание нравственного и экологически обоснованного отношения к среде обитания и правил поведения в ней.</w:t>
      </w:r>
    </w:p>
    <w:p w14:paraId="6A597168"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Основные задачи образовательного компонента «Окружающий мир»:</w:t>
      </w:r>
    </w:p>
    <w:p w14:paraId="04609AD2" w14:textId="77777777" w:rsidR="00F17703" w:rsidRPr="00924954" w:rsidRDefault="00F17703" w:rsidP="00F17703">
      <w:pPr>
        <w:pStyle w:val="WW-"/>
        <w:widowControl w:val="0"/>
        <w:numPr>
          <w:ilvl w:val="0"/>
          <w:numId w:val="2"/>
        </w:numPr>
        <w:shd w:val="clear" w:color="auto" w:fill="FFFFFF"/>
        <w:tabs>
          <w:tab w:val="left" w:pos="624"/>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представлений о научной картине мира, в которой природа и общество рассматриваются в их неразрывном, органичном единстве; основ экологической культуры; основ безопасности жизнедеятельности; образных представлений о прошлом и настоящем Отечества;</w:t>
      </w:r>
    </w:p>
    <w:p w14:paraId="09201D52" w14:textId="77777777" w:rsidR="00F17703" w:rsidRPr="00924954" w:rsidRDefault="00F17703" w:rsidP="00F17703">
      <w:pPr>
        <w:pStyle w:val="WW-"/>
        <w:widowControl w:val="0"/>
        <w:numPr>
          <w:ilvl w:val="0"/>
          <w:numId w:val="2"/>
        </w:numPr>
        <w:shd w:val="clear" w:color="auto" w:fill="FFFFFF"/>
        <w:tabs>
          <w:tab w:val="left" w:pos="624"/>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воспитание культуры взаимоотношений со сверстниками, младшими, взрослыми; формирование умения рационально организовывать свою жизнь и деятельность, опираясь на первые знания о себе как биологическом и социальном существе; воспитание любви и уважения к родной стране, ее истории и культуре;</w:t>
      </w:r>
    </w:p>
    <w:p w14:paraId="30117AA7" w14:textId="77777777" w:rsidR="00F17703" w:rsidRPr="00924954" w:rsidRDefault="00F17703" w:rsidP="00F17703">
      <w:pPr>
        <w:pStyle w:val="WW-"/>
        <w:widowControl w:val="0"/>
        <w:numPr>
          <w:ilvl w:val="0"/>
          <w:numId w:val="2"/>
        </w:numPr>
        <w:shd w:val="clear" w:color="auto" w:fill="FFFFFF"/>
        <w:tabs>
          <w:tab w:val="left" w:pos="624"/>
        </w:tabs>
        <w:spacing w:after="0" w:line="240" w:lineRule="auto"/>
        <w:ind w:left="0" w:firstLine="567"/>
        <w:jc w:val="both"/>
        <w:textAlignment w:val="baseline"/>
        <w:rPr>
          <w:rFonts w:ascii="Times New Roman" w:eastAsia="Times New Roman" w:hAnsi="Times New Roman" w:cs="Times New Roman"/>
          <w:sz w:val="24"/>
          <w:szCs w:val="24"/>
        </w:rPr>
      </w:pPr>
      <w:r w:rsidRPr="00924954">
        <w:rPr>
          <w:rFonts w:ascii="Times New Roman" w:hAnsi="Times New Roman" w:cs="Times New Roman"/>
          <w:sz w:val="24"/>
          <w:szCs w:val="24"/>
        </w:rPr>
        <w:t>формирование опыта экологически и этически обоснованного поведения в природной и социальной среде;</w:t>
      </w:r>
    </w:p>
    <w:p w14:paraId="299B246C" w14:textId="77777777" w:rsidR="00F17703" w:rsidRPr="00924954" w:rsidRDefault="00F17703" w:rsidP="00F17703">
      <w:pPr>
        <w:pStyle w:val="WW-"/>
        <w:widowControl w:val="0"/>
        <w:numPr>
          <w:ilvl w:val="0"/>
          <w:numId w:val="2"/>
        </w:numPr>
        <w:shd w:val="clear" w:color="auto" w:fill="FFFFFF"/>
        <w:tabs>
          <w:tab w:val="left" w:pos="624"/>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развития интереса к познанию самого себя и окружающего мира;</w:t>
      </w:r>
    </w:p>
    <w:p w14:paraId="3FD10F36" w14:textId="77777777" w:rsidR="00F17703" w:rsidRPr="00924954" w:rsidRDefault="00F17703" w:rsidP="00F17703">
      <w:pPr>
        <w:pStyle w:val="WW-"/>
        <w:widowControl w:val="0"/>
        <w:numPr>
          <w:ilvl w:val="0"/>
          <w:numId w:val="2"/>
        </w:numPr>
        <w:shd w:val="clear" w:color="auto" w:fill="FFFFFF"/>
        <w:tabs>
          <w:tab w:val="left" w:pos="624"/>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элементарной эрудиции ребенка, его общей культуры.</w:t>
      </w:r>
    </w:p>
    <w:p w14:paraId="52416B80" w14:textId="77777777" w:rsidR="00F17703" w:rsidRPr="00924954" w:rsidRDefault="00F17703" w:rsidP="00F17703">
      <w:pPr>
        <w:pStyle w:val="WW-"/>
        <w:shd w:val="clear" w:color="auto" w:fill="FFFFFF"/>
        <w:tabs>
          <w:tab w:val="left" w:pos="624"/>
        </w:tabs>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14:paraId="32C5E205"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В основе построения программы лежит принцип отбора наиболее актуальных для ребенка этого возраста знаний, необходимых для его психического и личностного развития, а также успешного последующего обучения. В процессе изучения «Окружающего мира» происходит формирование </w:t>
      </w:r>
      <w:proofErr w:type="spellStart"/>
      <w:r w:rsidRPr="00924954">
        <w:rPr>
          <w:rFonts w:ascii="Times New Roman" w:hAnsi="Times New Roman" w:cs="Times New Roman"/>
          <w:sz w:val="24"/>
          <w:szCs w:val="24"/>
        </w:rPr>
        <w:t>общеучебных</w:t>
      </w:r>
      <w:proofErr w:type="spellEnd"/>
      <w:r w:rsidRPr="00924954">
        <w:rPr>
          <w:rFonts w:ascii="Times New Roman" w:hAnsi="Times New Roman" w:cs="Times New Roman"/>
          <w:sz w:val="24"/>
          <w:szCs w:val="24"/>
        </w:rPr>
        <w:t xml:space="preserve"> умений - выделять существенные и несущественные признаки объекта, сравнивать, </w:t>
      </w:r>
      <w:proofErr w:type="gramStart"/>
      <w:r w:rsidRPr="00924954">
        <w:rPr>
          <w:rFonts w:ascii="Times New Roman" w:hAnsi="Times New Roman" w:cs="Times New Roman"/>
          <w:sz w:val="24"/>
          <w:szCs w:val="24"/>
        </w:rPr>
        <w:t>обобщать,  систематизировать</w:t>
      </w:r>
      <w:proofErr w:type="gramEnd"/>
      <w:r w:rsidRPr="00924954">
        <w:rPr>
          <w:rFonts w:ascii="Times New Roman" w:hAnsi="Times New Roman" w:cs="Times New Roman"/>
          <w:sz w:val="24"/>
          <w:szCs w:val="24"/>
        </w:rPr>
        <w:t>, понимать главную мысль научно-познавательного текста, а также специальных умений - устанавливать связи между объектами природы; фиксировать результаты наблюдений, ориентироваться в окружающей среде и на местности; осознавать протекание события во времени и пространстве и др.</w:t>
      </w:r>
    </w:p>
    <w:p w14:paraId="6C7CAF75"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Ценностные ориентиры содержания учебного процесса.</w:t>
      </w:r>
    </w:p>
    <w:p w14:paraId="06640CF3"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1"/>
          <w:sz w:val="24"/>
          <w:szCs w:val="24"/>
        </w:rPr>
      </w:pPr>
      <w:r w:rsidRPr="00924954">
        <w:rPr>
          <w:rFonts w:ascii="Times New Roman" w:hAnsi="Times New Roman" w:cs="Times New Roman"/>
          <w:sz w:val="24"/>
          <w:szCs w:val="24"/>
        </w:rPr>
        <w:t>Природа как одна из важнейших основ здоровой и гармоничной жизни человека и общества.</w:t>
      </w:r>
    </w:p>
    <w:p w14:paraId="47517A0D"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pacing w:val="-1"/>
          <w:sz w:val="24"/>
          <w:szCs w:val="24"/>
        </w:rPr>
        <w:t>Культура как процесс и результат человеческой жизнеде</w:t>
      </w:r>
      <w:r w:rsidRPr="00924954">
        <w:rPr>
          <w:rFonts w:ascii="Times New Roman" w:hAnsi="Times New Roman" w:cs="Times New Roman"/>
          <w:sz w:val="24"/>
          <w:szCs w:val="24"/>
        </w:rPr>
        <w:t>ятельности во всём многообразии её форм.</w:t>
      </w:r>
    </w:p>
    <w:p w14:paraId="1BC43245"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1"/>
          <w:sz w:val="24"/>
          <w:szCs w:val="24"/>
        </w:rPr>
      </w:pPr>
      <w:r w:rsidRPr="00924954">
        <w:rPr>
          <w:rFonts w:ascii="Times New Roman" w:hAnsi="Times New Roman" w:cs="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14:paraId="50C949F9"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3"/>
          <w:sz w:val="24"/>
          <w:szCs w:val="24"/>
        </w:rPr>
      </w:pPr>
      <w:r w:rsidRPr="00924954">
        <w:rPr>
          <w:rFonts w:ascii="Times New Roman" w:hAnsi="Times New Roman" w:cs="Times New Roman"/>
          <w:spacing w:val="-1"/>
          <w:sz w:val="24"/>
          <w:szCs w:val="24"/>
        </w:rPr>
        <w:t xml:space="preserve">Искусство (живопись, архитектура, литература, музыка и др.) как часть культуры, отражение духовного мира человека, </w:t>
      </w:r>
      <w:r w:rsidRPr="00924954">
        <w:rPr>
          <w:rFonts w:ascii="Times New Roman" w:hAnsi="Times New Roman" w:cs="Times New Roman"/>
          <w:sz w:val="24"/>
          <w:szCs w:val="24"/>
        </w:rPr>
        <w:t>один из способов познания человеком самого себя, природы и общества.</w:t>
      </w:r>
    </w:p>
    <w:p w14:paraId="5527A52E"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3"/>
          <w:sz w:val="24"/>
          <w:szCs w:val="24"/>
        </w:rPr>
      </w:pPr>
      <w:r w:rsidRPr="00924954">
        <w:rPr>
          <w:rFonts w:ascii="Times New Roman" w:hAnsi="Times New Roman" w:cs="Times New Roman"/>
          <w:spacing w:val="-3"/>
          <w:sz w:val="24"/>
          <w:szCs w:val="24"/>
        </w:rPr>
        <w:t>Человечество как многообразие народов, культур, религий.</w:t>
      </w:r>
    </w:p>
    <w:p w14:paraId="6CF8B9BD"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pacing w:val="-3"/>
          <w:sz w:val="24"/>
          <w:szCs w:val="24"/>
        </w:rPr>
        <w:t>Международное сотрудничество как основа мира на Земле.</w:t>
      </w:r>
    </w:p>
    <w:p w14:paraId="1CFA744F"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6"/>
          <w:sz w:val="24"/>
          <w:szCs w:val="24"/>
        </w:rPr>
      </w:pPr>
      <w:r w:rsidRPr="00924954">
        <w:rPr>
          <w:rFonts w:ascii="Times New Roman" w:hAnsi="Times New Roman" w:cs="Times New Roman"/>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14:paraId="4F4CBCDC"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pacing w:val="-6"/>
          <w:sz w:val="24"/>
          <w:szCs w:val="24"/>
        </w:rPr>
        <w:t xml:space="preserve">Социальная солидарность как признание свободы личной и </w:t>
      </w:r>
      <w:r w:rsidRPr="00924954">
        <w:rPr>
          <w:rFonts w:ascii="Times New Roman" w:hAnsi="Times New Roman" w:cs="Times New Roman"/>
          <w:spacing w:val="-4"/>
          <w:sz w:val="24"/>
          <w:szCs w:val="24"/>
        </w:rPr>
        <w:t>национальной, обладание чувствами справедливости, милосер</w:t>
      </w:r>
      <w:r w:rsidRPr="00924954">
        <w:rPr>
          <w:rFonts w:ascii="Times New Roman" w:hAnsi="Times New Roman" w:cs="Times New Roman"/>
          <w:spacing w:val="-2"/>
          <w:sz w:val="24"/>
          <w:szCs w:val="24"/>
        </w:rPr>
        <w:t>дия, чести, достоинства по отношению к себе и к другим людям.</w:t>
      </w:r>
    </w:p>
    <w:p w14:paraId="4DF62CAC"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3"/>
          <w:sz w:val="24"/>
          <w:szCs w:val="24"/>
        </w:rPr>
      </w:pPr>
      <w:r w:rsidRPr="00924954">
        <w:rPr>
          <w:rFonts w:ascii="Times New Roman" w:hAnsi="Times New Roman" w:cs="Times New Roman"/>
          <w:sz w:val="24"/>
          <w:szCs w:val="24"/>
        </w:rPr>
        <w:t xml:space="preserve">Гражданственность как личная сопричастность идеям правового государства, </w:t>
      </w:r>
      <w:r w:rsidRPr="00924954">
        <w:rPr>
          <w:rFonts w:ascii="Times New Roman" w:hAnsi="Times New Roman" w:cs="Times New Roman"/>
          <w:sz w:val="24"/>
          <w:szCs w:val="24"/>
        </w:rPr>
        <w:lastRenderedPageBreak/>
        <w:t>гражданского общества, свободы совести и вероисповедания, национально-культурного многообразия России и мира.</w:t>
      </w:r>
    </w:p>
    <w:p w14:paraId="781C99C6"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2"/>
          <w:sz w:val="24"/>
          <w:szCs w:val="24"/>
        </w:rPr>
      </w:pPr>
      <w:r w:rsidRPr="00924954">
        <w:rPr>
          <w:rFonts w:ascii="Times New Roman" w:hAnsi="Times New Roman" w:cs="Times New Roman"/>
          <w:spacing w:val="-3"/>
          <w:sz w:val="24"/>
          <w:szCs w:val="24"/>
        </w:rPr>
        <w:t>Семья как основа духовно-нравственного развития и вос</w:t>
      </w:r>
      <w:r w:rsidRPr="00924954">
        <w:rPr>
          <w:rFonts w:ascii="Times New Roman" w:hAnsi="Times New Roman" w:cs="Times New Roman"/>
          <w:spacing w:val="-1"/>
          <w:sz w:val="24"/>
          <w:szCs w:val="24"/>
        </w:rPr>
        <w:t>питания личности, залог преемственности культурно-ценност</w:t>
      </w:r>
      <w:r w:rsidRPr="00924954">
        <w:rPr>
          <w:rFonts w:ascii="Times New Roman" w:hAnsi="Times New Roman" w:cs="Times New Roman"/>
          <w:sz w:val="24"/>
          <w:szCs w:val="24"/>
        </w:rPr>
        <w:t>ных традиций народов России от поколения к поколению и жизнеспособности российского общества.</w:t>
      </w:r>
    </w:p>
    <w:p w14:paraId="7C443238"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2"/>
          <w:sz w:val="24"/>
          <w:szCs w:val="24"/>
        </w:rPr>
      </w:pPr>
      <w:r w:rsidRPr="00924954">
        <w:rPr>
          <w:rFonts w:ascii="Times New Roman" w:hAnsi="Times New Roman" w:cs="Times New Roman"/>
          <w:spacing w:val="-2"/>
          <w:sz w:val="24"/>
          <w:szCs w:val="24"/>
        </w:rPr>
        <w:t xml:space="preserve">Труд и творчество как отличительные черты духовно и </w:t>
      </w:r>
      <w:r w:rsidRPr="00924954">
        <w:rPr>
          <w:rFonts w:ascii="Times New Roman" w:hAnsi="Times New Roman" w:cs="Times New Roman"/>
          <w:sz w:val="24"/>
          <w:szCs w:val="24"/>
        </w:rPr>
        <w:t>нравственно развитой личности.</w:t>
      </w:r>
    </w:p>
    <w:p w14:paraId="5F4780C2"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pacing w:val="-2"/>
          <w:sz w:val="24"/>
          <w:szCs w:val="24"/>
        </w:rPr>
        <w:t>Традиционные российские религии и межконфессиональ</w:t>
      </w:r>
      <w:r w:rsidRPr="00924954">
        <w:rPr>
          <w:rFonts w:ascii="Times New Roman" w:hAnsi="Times New Roman" w:cs="Times New Roman"/>
          <w:sz w:val="24"/>
          <w:szCs w:val="24"/>
        </w:rPr>
        <w:t>ный диалог как основа духовно-нравственной консолидации российского общества.</w:t>
      </w:r>
    </w:p>
    <w:p w14:paraId="55237A67"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spacing w:val="-2"/>
          <w:sz w:val="24"/>
          <w:szCs w:val="24"/>
        </w:rPr>
      </w:pPr>
      <w:r w:rsidRPr="00924954">
        <w:rPr>
          <w:rFonts w:ascii="Times New Roman" w:hAnsi="Times New Roman" w:cs="Times New Roman"/>
          <w:sz w:val="24"/>
          <w:szCs w:val="24"/>
        </w:rPr>
        <w:t>Здоровый образ жизни в единстве составляющих: здоровье физическое, психическое, духовно- и социально-нравственное.</w:t>
      </w:r>
    </w:p>
    <w:p w14:paraId="4D1B98C9" w14:textId="77777777" w:rsidR="00F17703" w:rsidRPr="00924954" w:rsidRDefault="00F17703" w:rsidP="00F17703">
      <w:pPr>
        <w:pStyle w:val="WW-"/>
        <w:widowControl w:val="0"/>
        <w:numPr>
          <w:ilvl w:val="0"/>
          <w:numId w:val="1"/>
        </w:numPr>
        <w:shd w:val="clear" w:color="auto" w:fill="FFFFFF"/>
        <w:tabs>
          <w:tab w:val="clear" w:pos="720"/>
          <w:tab w:val="num" w:pos="0"/>
          <w:tab w:val="left" w:pos="557"/>
          <w:tab w:val="left" w:pos="708"/>
          <w:tab w:val="left" w:pos="993"/>
        </w:tabs>
        <w:spacing w:after="0" w:line="240" w:lineRule="auto"/>
        <w:ind w:left="0" w:firstLine="567"/>
        <w:jc w:val="both"/>
        <w:textAlignment w:val="baseline"/>
        <w:rPr>
          <w:rFonts w:ascii="Times New Roman" w:hAnsi="Times New Roman" w:cs="Times New Roman"/>
          <w:b/>
          <w:sz w:val="24"/>
          <w:szCs w:val="24"/>
        </w:rPr>
      </w:pPr>
      <w:r w:rsidRPr="00924954">
        <w:rPr>
          <w:rFonts w:ascii="Times New Roman" w:hAnsi="Times New Roman" w:cs="Times New Roman"/>
          <w:spacing w:val="-2"/>
          <w:sz w:val="24"/>
          <w:szCs w:val="24"/>
        </w:rPr>
        <w:t>Нравственный выбор и ответственность человека в отно</w:t>
      </w:r>
      <w:r w:rsidRPr="00924954">
        <w:rPr>
          <w:rFonts w:ascii="Times New Roman" w:hAnsi="Times New Roman" w:cs="Times New Roman"/>
          <w:sz w:val="24"/>
          <w:szCs w:val="24"/>
        </w:rPr>
        <w:t>шении к природе, историко-культурному наследию, к самому себе и окружающим людям.</w:t>
      </w:r>
    </w:p>
    <w:p w14:paraId="36C128EB" w14:textId="77777777" w:rsidR="00F17703" w:rsidRPr="00924954" w:rsidRDefault="00F17703" w:rsidP="00F17703">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«Окружающий мир» в учебном плане.</w:t>
      </w:r>
    </w:p>
    <w:p w14:paraId="2B4B874E" w14:textId="5B708595" w:rsidR="00F17703" w:rsidRPr="00924954" w:rsidRDefault="00F17703" w:rsidP="00F17703">
      <w:pPr>
        <w:pStyle w:val="WW-"/>
        <w:shd w:val="clear" w:color="auto" w:fill="FFFFFF"/>
        <w:spacing w:after="0" w:line="240" w:lineRule="auto"/>
        <w:ind w:firstLine="567"/>
        <w:jc w:val="both"/>
        <w:rPr>
          <w:rFonts w:ascii="Times New Roman" w:hAnsi="Times New Roman" w:cs="Times New Roman"/>
          <w:sz w:val="24"/>
          <w:szCs w:val="24"/>
          <w:shd w:val="clear" w:color="auto" w:fill="FFFF00"/>
        </w:rPr>
      </w:pPr>
      <w:r w:rsidRPr="00924954">
        <w:rPr>
          <w:rFonts w:ascii="Times New Roman" w:hAnsi="Times New Roman" w:cs="Times New Roman"/>
          <w:sz w:val="24"/>
          <w:szCs w:val="24"/>
        </w:rPr>
        <w:t xml:space="preserve">Согласно учебному плану </w:t>
      </w:r>
      <w:r w:rsidRPr="00F17703">
        <w:rPr>
          <w:rFonts w:ascii="Times New Roman" w:hAnsi="Times New Roman" w:cs="Times New Roman"/>
          <w:sz w:val="24"/>
          <w:szCs w:val="24"/>
        </w:rPr>
        <w:t>ГБОУ «С</w:t>
      </w:r>
      <w:r w:rsidR="00FD58D2">
        <w:rPr>
          <w:rFonts w:ascii="Times New Roman" w:hAnsi="Times New Roman" w:cs="Times New Roman"/>
          <w:sz w:val="24"/>
          <w:szCs w:val="24"/>
        </w:rPr>
        <w:t xml:space="preserve">ОШ №3 </w:t>
      </w:r>
      <w:proofErr w:type="spellStart"/>
      <w:r w:rsidR="00FD58D2">
        <w:rPr>
          <w:rFonts w:ascii="Times New Roman" w:hAnsi="Times New Roman" w:cs="Times New Roman"/>
          <w:sz w:val="24"/>
          <w:szCs w:val="24"/>
        </w:rPr>
        <w:t>с.п</w:t>
      </w:r>
      <w:proofErr w:type="spellEnd"/>
      <w:r w:rsidR="00FD58D2">
        <w:rPr>
          <w:rFonts w:ascii="Times New Roman" w:hAnsi="Times New Roman" w:cs="Times New Roman"/>
          <w:sz w:val="24"/>
          <w:szCs w:val="24"/>
        </w:rPr>
        <w:t>. Экажево</w:t>
      </w:r>
      <w:bookmarkStart w:id="0" w:name="_GoBack"/>
      <w:bookmarkEnd w:id="0"/>
      <w:r w:rsidRPr="00F17703">
        <w:rPr>
          <w:rFonts w:ascii="Times New Roman" w:hAnsi="Times New Roman" w:cs="Times New Roman"/>
          <w:sz w:val="24"/>
          <w:szCs w:val="24"/>
        </w:rPr>
        <w:t>»</w:t>
      </w:r>
      <w:r>
        <w:rPr>
          <w:rFonts w:ascii="Times New Roman" w:hAnsi="Times New Roman" w:cs="Times New Roman"/>
          <w:sz w:val="24"/>
          <w:szCs w:val="24"/>
        </w:rPr>
        <w:t xml:space="preserve"> </w:t>
      </w:r>
      <w:r w:rsidRPr="00924954">
        <w:rPr>
          <w:rFonts w:ascii="Times New Roman" w:hAnsi="Times New Roman" w:cs="Times New Roman"/>
          <w:sz w:val="24"/>
          <w:szCs w:val="24"/>
        </w:rPr>
        <w:t>на изучение предмета «Окружающий мир» в начальной школе отводится 27</w:t>
      </w:r>
      <w:r>
        <w:rPr>
          <w:rFonts w:ascii="Times New Roman" w:hAnsi="Times New Roman" w:cs="Times New Roman"/>
          <w:sz w:val="24"/>
          <w:szCs w:val="24"/>
        </w:rPr>
        <w:t>0</w:t>
      </w:r>
      <w:r w:rsidRPr="00924954">
        <w:rPr>
          <w:rFonts w:ascii="Times New Roman" w:hAnsi="Times New Roman" w:cs="Times New Roman"/>
          <w:sz w:val="24"/>
          <w:szCs w:val="24"/>
        </w:rPr>
        <w:t xml:space="preserve"> часов, из них в 1 классе 66 часов (2 ч в неделю, 33 учебные недели), во 2-4 классах по </w:t>
      </w:r>
      <w:r>
        <w:rPr>
          <w:rFonts w:ascii="Times New Roman" w:hAnsi="Times New Roman" w:cs="Times New Roman"/>
          <w:sz w:val="24"/>
          <w:szCs w:val="24"/>
        </w:rPr>
        <w:t>68</w:t>
      </w:r>
      <w:r w:rsidRPr="00924954">
        <w:rPr>
          <w:rFonts w:ascii="Times New Roman" w:hAnsi="Times New Roman" w:cs="Times New Roman"/>
          <w:sz w:val="24"/>
          <w:szCs w:val="24"/>
        </w:rPr>
        <w:t xml:space="preserve"> часов (2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учебных недель в каждом классе). </w:t>
      </w:r>
    </w:p>
    <w:p w14:paraId="05DD5954" w14:textId="77777777" w:rsidR="00F17703" w:rsidRDefault="00F17703"/>
    <w:sectPr w:rsidR="00F17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ECDC681C"/>
    <w:name w:val="WW8Num12"/>
    <w:lvl w:ilvl="0">
      <w:start w:val="1"/>
      <w:numFmt w:val="decimal"/>
      <w:lvlText w:val="%1."/>
      <w:lvlJc w:val="left"/>
      <w:pPr>
        <w:tabs>
          <w:tab w:val="num" w:pos="720"/>
        </w:tabs>
        <w:ind w:left="720" w:hanging="360"/>
      </w:pPr>
      <w:rPr>
        <w:b w:val="0"/>
      </w:rPr>
    </w:lvl>
  </w:abstractNum>
  <w:abstractNum w:abstractNumId="1" w15:restartNumberingAfterBreak="0">
    <w:nsid w:val="000000A4"/>
    <w:multiLevelType w:val="multilevel"/>
    <w:tmpl w:val="000000A4"/>
    <w:name w:val="WW8Num1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03"/>
    <w:rsid w:val="008344A5"/>
    <w:rsid w:val="00956FC4"/>
    <w:rsid w:val="00F17703"/>
    <w:rsid w:val="00FD5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EFF0"/>
  <w15:chartTrackingRefBased/>
  <w15:docId w15:val="{4032AC43-79CF-4862-B0CE-16D97849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F17703"/>
    <w:rPr>
      <w:rFonts w:ascii="Times New Roman" w:hAnsi="Times New Roman" w:cs="Times New Roman"/>
      <w:sz w:val="26"/>
      <w:szCs w:val="26"/>
    </w:rPr>
  </w:style>
  <w:style w:type="paragraph" w:customStyle="1" w:styleId="WW-">
    <w:name w:val="WW-Базовый"/>
    <w:rsid w:val="00F17703"/>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2023-11-11T19:32:00Z</dcterms:created>
  <dcterms:modified xsi:type="dcterms:W3CDTF">2023-11-11T19:32:00Z</dcterms:modified>
</cp:coreProperties>
</file>